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80" w:rsidRDefault="00DE6880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915E7F" w:rsidRDefault="00915E7F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576E6B" w:rsidRPr="00777CBE" w:rsidRDefault="00576E6B" w:rsidP="00576E6B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  <w:r w:rsidRPr="00777CBE">
        <w:rPr>
          <w:rFonts w:ascii="Cambria" w:hAnsi="Cambria" w:cs="Arial"/>
          <w:b/>
          <w:color w:val="C00000"/>
          <w:sz w:val="26"/>
          <w:szCs w:val="26"/>
        </w:rPr>
        <w:t>PROCESSO PARA VAGAS REMANESCENTES</w:t>
      </w:r>
      <w:r>
        <w:rPr>
          <w:rFonts w:ascii="Cambria" w:hAnsi="Cambria" w:cs="Arial"/>
          <w:b/>
          <w:color w:val="C00000"/>
          <w:sz w:val="26"/>
          <w:szCs w:val="26"/>
        </w:rPr>
        <w:t xml:space="preserve"> – 1º semestre de 2025</w:t>
      </w:r>
    </w:p>
    <w:p w:rsidR="00576E6B" w:rsidRDefault="00576E6B" w:rsidP="00576E6B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>2</w:t>
      </w:r>
      <w:r w:rsidRPr="00E90D74">
        <w:rPr>
          <w:rFonts w:ascii="Cambria" w:hAnsi="Cambria" w:cs="Arial"/>
          <w:b/>
          <w:color w:val="C00000"/>
          <w:sz w:val="24"/>
          <w:szCs w:val="24"/>
        </w:rPr>
        <w:t>ª série do Ensino Médio com Habilitação Profissional de Técnico em Agropecuária</w:t>
      </w:r>
    </w:p>
    <w:p w:rsidR="0017288A" w:rsidRDefault="0017288A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DE6880" w:rsidRDefault="00915E7F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 xml:space="preserve">Classificação </w:t>
      </w:r>
      <w:r w:rsidR="00912D27">
        <w:rPr>
          <w:rFonts w:ascii="Cambria" w:hAnsi="Cambria" w:cs="Arial"/>
          <w:b/>
          <w:color w:val="C00000"/>
          <w:sz w:val="24"/>
          <w:szCs w:val="24"/>
        </w:rPr>
        <w:t>Prova teórica</w:t>
      </w:r>
    </w:p>
    <w:p w:rsidR="00DE6880" w:rsidRPr="00777CBE" w:rsidRDefault="00DE6880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tbl>
      <w:tblPr>
        <w:tblStyle w:val="Tabelacomgrade"/>
        <w:tblW w:w="560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3476"/>
      </w:tblGrid>
      <w:tr w:rsidR="00DE6880" w:rsidRPr="00DB554D" w:rsidTr="00DE6880">
        <w:trPr>
          <w:trHeight w:val="411"/>
          <w:jc w:val="center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 Classificação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B554D">
              <w:rPr>
                <w:rFonts w:ascii="Cambria" w:hAnsi="Cambria" w:cs="Arial"/>
                <w:b/>
                <w:sz w:val="24"/>
                <w:szCs w:val="24"/>
              </w:rPr>
              <w:t>RG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3476" w:type="dxa"/>
          </w:tcPr>
          <w:p w:rsidR="00915E7F" w:rsidRPr="00C87706" w:rsidRDefault="00576E6B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68.095.431-4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2D27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3476" w:type="dxa"/>
          </w:tcPr>
          <w:p w:rsidR="00915E7F" w:rsidRPr="00C87706" w:rsidRDefault="00576E6B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63.473.612-7</w:t>
            </w:r>
          </w:p>
        </w:tc>
      </w:tr>
    </w:tbl>
    <w:p w:rsidR="00777CBE" w:rsidRDefault="00777CBE" w:rsidP="00777CBE">
      <w:pPr>
        <w:spacing w:after="0"/>
        <w:rPr>
          <w:rFonts w:ascii="Cambria" w:hAnsi="Cambria" w:cs="Arial"/>
          <w:b/>
          <w:color w:val="C00000"/>
          <w:sz w:val="24"/>
          <w:szCs w:val="24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Pr="00A6191E" w:rsidRDefault="00A6191E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 w:rsidRPr="00A6191E">
        <w:rPr>
          <w:rFonts w:ascii="Cambria" w:hAnsi="Cambria" w:cs="Arial"/>
          <w:b/>
          <w:color w:val="C00000"/>
          <w:sz w:val="24"/>
          <w:szCs w:val="24"/>
        </w:rPr>
        <w:t>A</w:t>
      </w:r>
      <w:r w:rsidR="00F15948">
        <w:rPr>
          <w:rFonts w:ascii="Cambria" w:hAnsi="Cambria" w:cs="Arial"/>
          <w:b/>
          <w:color w:val="C00000"/>
          <w:sz w:val="24"/>
          <w:szCs w:val="24"/>
        </w:rPr>
        <w:t>lunos classificados para</w:t>
      </w:r>
      <w:r w:rsidRPr="00A6191E">
        <w:rPr>
          <w:rFonts w:ascii="Cambria" w:hAnsi="Cambria" w:cs="Arial"/>
          <w:b/>
          <w:color w:val="C00000"/>
          <w:sz w:val="24"/>
          <w:szCs w:val="24"/>
        </w:rPr>
        <w:t xml:space="preserve"> entrevista no dia 10/12/2024, às 9h00.</w:t>
      </w:r>
    </w:p>
    <w:p w:rsidR="009C07D7" w:rsidRDefault="00131352" w:rsidP="00131352">
      <w:pPr>
        <w:tabs>
          <w:tab w:val="left" w:pos="750"/>
        </w:tabs>
        <w:spacing w:after="0"/>
        <w:rPr>
          <w:rFonts w:ascii="Cambria" w:hAnsi="Cambria" w:cs="Arial"/>
          <w:b/>
          <w:color w:val="C00000"/>
          <w:sz w:val="20"/>
          <w:szCs w:val="20"/>
        </w:rPr>
      </w:pPr>
      <w:r>
        <w:rPr>
          <w:rFonts w:ascii="Cambria" w:hAnsi="Cambria" w:cs="Arial"/>
          <w:b/>
          <w:color w:val="C00000"/>
          <w:sz w:val="20"/>
          <w:szCs w:val="20"/>
        </w:rPr>
        <w:tab/>
        <w:t xml:space="preserve"> </w:t>
      </w: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  <w:bookmarkStart w:id="0" w:name="_GoBack"/>
      <w:bookmarkEnd w:id="0"/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1B36C3">
      <w:pPr>
        <w:spacing w:after="0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sectPr w:rsidR="009C07D7" w:rsidSect="0045299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F8" w:rsidRDefault="00FC34F8" w:rsidP="00392A01">
      <w:pPr>
        <w:spacing w:after="0" w:line="240" w:lineRule="auto"/>
      </w:pPr>
      <w:r>
        <w:separator/>
      </w:r>
    </w:p>
  </w:endnote>
  <w:endnote w:type="continuationSeparator" w:id="0">
    <w:p w:rsidR="00FC34F8" w:rsidRDefault="00FC34F8" w:rsidP="003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b/>
        <w:color w:val="FF0000"/>
        <w:sz w:val="24"/>
      </w:rPr>
    </w:pPr>
    <w:proofErr w:type="spellStart"/>
    <w:r w:rsidRPr="003602BB">
      <w:rPr>
        <w:rFonts w:ascii="Arial" w:hAnsi="Arial" w:cs="Arial"/>
        <w:b/>
        <w:color w:val="FF0000"/>
        <w:sz w:val="24"/>
      </w:rPr>
      <w:t>Etec</w:t>
    </w:r>
    <w:proofErr w:type="spellEnd"/>
    <w:r w:rsidRPr="003602BB">
      <w:rPr>
        <w:rFonts w:ascii="Arial" w:hAnsi="Arial" w:cs="Arial"/>
        <w:b/>
        <w:color w:val="FF0000"/>
        <w:sz w:val="24"/>
      </w:rPr>
      <w:t xml:space="preserve"> Prof. Edson Galvão</w:t>
    </w:r>
  </w:p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i/>
        <w:sz w:val="18"/>
      </w:rPr>
    </w:pPr>
    <w:r w:rsidRPr="00252C5D">
      <w:rPr>
        <w:rFonts w:ascii="Arial" w:hAnsi="Arial" w:cs="Arial"/>
        <w:i/>
        <w:sz w:val="18"/>
      </w:rPr>
      <w:t>Rodovia</w:t>
    </w:r>
    <w:r>
      <w:rPr>
        <w:rFonts w:ascii="Arial" w:hAnsi="Arial" w:cs="Arial"/>
        <w:i/>
        <w:sz w:val="18"/>
      </w:rPr>
      <w:t xml:space="preserve"> Glady</w:t>
    </w:r>
    <w:r w:rsidRPr="003602BB">
      <w:rPr>
        <w:rFonts w:ascii="Arial" w:hAnsi="Arial" w:cs="Arial"/>
        <w:i/>
        <w:sz w:val="18"/>
      </w:rPr>
      <w:t xml:space="preserve">s Bernardes Minhoto, Km 11 – </w:t>
    </w:r>
    <w:r>
      <w:rPr>
        <w:rFonts w:ascii="Arial" w:hAnsi="Arial" w:cs="Arial"/>
        <w:i/>
        <w:sz w:val="18"/>
      </w:rPr>
      <w:t>C</w:t>
    </w:r>
    <w:r w:rsidRPr="003602BB">
      <w:rPr>
        <w:rFonts w:ascii="Arial" w:hAnsi="Arial" w:cs="Arial"/>
        <w:i/>
        <w:sz w:val="18"/>
      </w:rPr>
      <w:t>apão</w:t>
    </w:r>
    <w:r>
      <w:rPr>
        <w:rFonts w:ascii="Arial" w:hAnsi="Arial" w:cs="Arial"/>
        <w:i/>
        <w:sz w:val="18"/>
      </w:rPr>
      <w:t xml:space="preserve"> A</w:t>
    </w:r>
    <w:r w:rsidRPr="003602BB">
      <w:rPr>
        <w:rFonts w:ascii="Arial" w:hAnsi="Arial" w:cs="Arial"/>
        <w:i/>
        <w:sz w:val="18"/>
      </w:rPr>
      <w:t>lto, Itapetininga – SP, 182</w:t>
    </w:r>
    <w:r>
      <w:rPr>
        <w:rFonts w:ascii="Arial" w:hAnsi="Arial" w:cs="Arial"/>
        <w:i/>
        <w:sz w:val="18"/>
      </w:rPr>
      <w:t>11</w:t>
    </w:r>
    <w:r w:rsidRPr="003602BB">
      <w:rPr>
        <w:rFonts w:ascii="Arial" w:hAnsi="Arial" w:cs="Arial"/>
        <w:i/>
        <w:sz w:val="18"/>
      </w:rPr>
      <w:t>-</w:t>
    </w:r>
    <w:r>
      <w:rPr>
        <w:rFonts w:ascii="Arial" w:hAnsi="Arial" w:cs="Arial"/>
        <w:i/>
        <w:sz w:val="18"/>
      </w:rPr>
      <w:t>265</w:t>
    </w:r>
  </w:p>
  <w:p w:rsidR="006F54B3" w:rsidRDefault="006F54B3" w:rsidP="00411D03">
    <w:pPr>
      <w:pStyle w:val="Rodap"/>
      <w:ind w:left="-851"/>
      <w:jc w:val="center"/>
    </w:pPr>
    <w:r w:rsidRPr="003602BB">
      <w:rPr>
        <w:rFonts w:ascii="Arial" w:hAnsi="Arial" w:cs="Arial"/>
        <w:sz w:val="18"/>
      </w:rPr>
      <w:t>Tel.</w:t>
    </w:r>
    <w:r w:rsidR="009C07D7">
      <w:rPr>
        <w:rFonts w:ascii="Arial" w:hAnsi="Arial" w:cs="Arial"/>
        <w:sz w:val="18"/>
      </w:rPr>
      <w:t xml:space="preserve"> (15) 5704-3278</w:t>
    </w:r>
    <w:r w:rsidR="00BC0E67">
      <w:rPr>
        <w:rFonts w:ascii="Arial" w:hAnsi="Arial" w:cs="Arial"/>
        <w:sz w:val="18"/>
      </w:rPr>
      <w:t xml:space="preserve"> (15) 3471 9447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F8" w:rsidRDefault="00FC34F8" w:rsidP="00392A01">
      <w:pPr>
        <w:spacing w:after="0" w:line="240" w:lineRule="auto"/>
      </w:pPr>
      <w:r>
        <w:separator/>
      </w:r>
    </w:p>
  </w:footnote>
  <w:footnote w:type="continuationSeparator" w:id="0">
    <w:p w:rsidR="00FC34F8" w:rsidRDefault="00FC34F8" w:rsidP="003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FC34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9" o:spid="_x0000_s2071" type="#_x0000_t75" style="position:absolute;margin-left:0;margin-top:0;width:245.25pt;height:129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3" w:rsidRDefault="00FC34F8" w:rsidP="00411D03">
    <w:pPr>
      <w:pStyle w:val="Cabealho"/>
      <w:jc w:val="center"/>
    </w:pPr>
    <w:sdt>
      <w:sdtPr>
        <w:id w:val="-17190452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29730" o:spid="_x0000_s2072" type="#_x0000_t75" style="position:absolute;left:0;text-align:left;margin-left:0;margin-top:0;width:245.25pt;height:129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</w:p>
  <w:p w:rsidR="006F54B3" w:rsidRDefault="000A446F" w:rsidP="00452992">
    <w:pPr>
      <w:pStyle w:val="Cabealho"/>
      <w:jc w:val="both"/>
    </w:pPr>
    <w:r>
      <w:rPr>
        <w:rFonts w:ascii="Times New Roman"/>
        <w:noProof/>
        <w:sz w:val="20"/>
        <w:lang w:eastAsia="pt-BR"/>
      </w:rPr>
      <w:t xml:space="preserve">  </w:t>
    </w:r>
    <w:r w:rsidR="009B6F40">
      <w:rPr>
        <w:rFonts w:ascii="Times New Roman"/>
        <w:noProof/>
        <w:sz w:val="20"/>
        <w:lang w:eastAsia="pt-BR"/>
      </w:rPr>
      <w:drawing>
        <wp:inline distT="0" distB="0" distL="0" distR="0">
          <wp:extent cx="918633" cy="49606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8633" cy="49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5"/>
        <w:sz w:val="20"/>
        <w:lang w:eastAsia="pt-BR"/>
      </w:rPr>
      <w:t xml:space="preserve">                             </w:t>
    </w:r>
    <w:r w:rsidR="009B6F40">
      <w:rPr>
        <w:rFonts w:ascii="Times New Roman"/>
        <w:noProof/>
        <w:position w:val="5"/>
        <w:sz w:val="20"/>
        <w:lang w:eastAsia="pt-BR"/>
      </w:rPr>
      <w:drawing>
        <wp:inline distT="0" distB="0" distL="0" distR="0">
          <wp:extent cx="676275" cy="443459"/>
          <wp:effectExtent l="19050" t="0" r="9525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5062" cy="44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3"/>
        <w:sz w:val="20"/>
        <w:lang w:eastAsia="pt-BR"/>
      </w:rPr>
      <w:t xml:space="preserve">         </w:t>
    </w:r>
    <w:r w:rsidR="009B6F40">
      <w:rPr>
        <w:rFonts w:ascii="Times New Roman"/>
        <w:noProof/>
        <w:position w:val="3"/>
        <w:sz w:val="20"/>
        <w:lang w:eastAsia="pt-BR"/>
      </w:rPr>
      <w:drawing>
        <wp:inline distT="0" distB="0" distL="0" distR="0">
          <wp:extent cx="2517434" cy="456056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17434" cy="45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FC34F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8" o:spid="_x0000_s2070" type="#_x0000_t75" style="position:absolute;margin-left:0;margin-top:0;width:245.25pt;height:129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26"/>
    <w:rsid w:val="0001505E"/>
    <w:rsid w:val="0002026C"/>
    <w:rsid w:val="00061A26"/>
    <w:rsid w:val="00081053"/>
    <w:rsid w:val="000933F4"/>
    <w:rsid w:val="000A2CAF"/>
    <w:rsid w:val="000A446F"/>
    <w:rsid w:val="000E6DAB"/>
    <w:rsid w:val="00122DCC"/>
    <w:rsid w:val="00131352"/>
    <w:rsid w:val="00136E23"/>
    <w:rsid w:val="001400BA"/>
    <w:rsid w:val="001540C3"/>
    <w:rsid w:val="0017288A"/>
    <w:rsid w:val="001827AD"/>
    <w:rsid w:val="001B36C3"/>
    <w:rsid w:val="001B3C6F"/>
    <w:rsid w:val="001D0E69"/>
    <w:rsid w:val="001D6BDB"/>
    <w:rsid w:val="00201479"/>
    <w:rsid w:val="00216C85"/>
    <w:rsid w:val="00252C5D"/>
    <w:rsid w:val="00254F60"/>
    <w:rsid w:val="00273A98"/>
    <w:rsid w:val="002B1853"/>
    <w:rsid w:val="002B473C"/>
    <w:rsid w:val="002B6BFC"/>
    <w:rsid w:val="002C6B55"/>
    <w:rsid w:val="002D2765"/>
    <w:rsid w:val="002E46A3"/>
    <w:rsid w:val="002F28CD"/>
    <w:rsid w:val="003074E5"/>
    <w:rsid w:val="00321DB3"/>
    <w:rsid w:val="003463EB"/>
    <w:rsid w:val="003530B4"/>
    <w:rsid w:val="003602BB"/>
    <w:rsid w:val="00376BD1"/>
    <w:rsid w:val="00392A01"/>
    <w:rsid w:val="0039708A"/>
    <w:rsid w:val="003C2D49"/>
    <w:rsid w:val="003C6D65"/>
    <w:rsid w:val="003E6A91"/>
    <w:rsid w:val="00404646"/>
    <w:rsid w:val="0041002C"/>
    <w:rsid w:val="00411D03"/>
    <w:rsid w:val="00423A33"/>
    <w:rsid w:val="004460DE"/>
    <w:rsid w:val="00452992"/>
    <w:rsid w:val="004815EE"/>
    <w:rsid w:val="004C3D75"/>
    <w:rsid w:val="004C597F"/>
    <w:rsid w:val="004E2790"/>
    <w:rsid w:val="00511698"/>
    <w:rsid w:val="005125F9"/>
    <w:rsid w:val="0056719A"/>
    <w:rsid w:val="00576E6B"/>
    <w:rsid w:val="00591FA5"/>
    <w:rsid w:val="005F161D"/>
    <w:rsid w:val="006020EA"/>
    <w:rsid w:val="006464A5"/>
    <w:rsid w:val="00691BDC"/>
    <w:rsid w:val="006B2C4E"/>
    <w:rsid w:val="006D11BD"/>
    <w:rsid w:val="006D14BE"/>
    <w:rsid w:val="006D75B0"/>
    <w:rsid w:val="006F54B3"/>
    <w:rsid w:val="0070053C"/>
    <w:rsid w:val="007244E4"/>
    <w:rsid w:val="00724C78"/>
    <w:rsid w:val="007575C6"/>
    <w:rsid w:val="00777CBE"/>
    <w:rsid w:val="00795234"/>
    <w:rsid w:val="007A757C"/>
    <w:rsid w:val="007B3597"/>
    <w:rsid w:val="00843A07"/>
    <w:rsid w:val="00884534"/>
    <w:rsid w:val="008B22D0"/>
    <w:rsid w:val="008D3780"/>
    <w:rsid w:val="00912D27"/>
    <w:rsid w:val="00915E7F"/>
    <w:rsid w:val="00982BF5"/>
    <w:rsid w:val="009B6F40"/>
    <w:rsid w:val="009C07D7"/>
    <w:rsid w:val="00A1049A"/>
    <w:rsid w:val="00A6191E"/>
    <w:rsid w:val="00A64638"/>
    <w:rsid w:val="00B607CF"/>
    <w:rsid w:val="00B610E0"/>
    <w:rsid w:val="00BC0E67"/>
    <w:rsid w:val="00BD6EA2"/>
    <w:rsid w:val="00BE0F1A"/>
    <w:rsid w:val="00C604FD"/>
    <w:rsid w:val="00C656F1"/>
    <w:rsid w:val="00C87706"/>
    <w:rsid w:val="00C87D1D"/>
    <w:rsid w:val="00D11D93"/>
    <w:rsid w:val="00D1282F"/>
    <w:rsid w:val="00D46F9C"/>
    <w:rsid w:val="00D7051F"/>
    <w:rsid w:val="00D742D9"/>
    <w:rsid w:val="00DB554D"/>
    <w:rsid w:val="00DE6880"/>
    <w:rsid w:val="00DF715E"/>
    <w:rsid w:val="00E129F4"/>
    <w:rsid w:val="00E14623"/>
    <w:rsid w:val="00E560E8"/>
    <w:rsid w:val="00E77E02"/>
    <w:rsid w:val="00EA101C"/>
    <w:rsid w:val="00F01664"/>
    <w:rsid w:val="00F15948"/>
    <w:rsid w:val="00F22BA7"/>
    <w:rsid w:val="00F4049F"/>
    <w:rsid w:val="00F574C9"/>
    <w:rsid w:val="00F80979"/>
    <w:rsid w:val="00FA215F"/>
    <w:rsid w:val="00FC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6BAF2A76"/>
  <w15:docId w15:val="{A97BF275-BF0D-4AAD-84A5-8D331D4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A01"/>
  </w:style>
  <w:style w:type="paragraph" w:styleId="Rodap">
    <w:name w:val="footer"/>
    <w:basedOn w:val="Normal"/>
    <w:link w:val="Rodap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A01"/>
  </w:style>
  <w:style w:type="paragraph" w:styleId="Textodebalo">
    <w:name w:val="Balloon Text"/>
    <w:basedOn w:val="Normal"/>
    <w:link w:val="TextodebaloChar"/>
    <w:uiPriority w:val="99"/>
    <w:semiHidden/>
    <w:unhideWhenUsed/>
    <w:rsid w:val="002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A9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5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5C009-8B15-495E-B716-58D81B2B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cp:lastPrinted>2023-11-30T16:48:00Z</cp:lastPrinted>
  <dcterms:created xsi:type="dcterms:W3CDTF">2024-11-29T12:34:00Z</dcterms:created>
  <dcterms:modified xsi:type="dcterms:W3CDTF">2024-12-04T12:23:00Z</dcterms:modified>
</cp:coreProperties>
</file>